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60A45">
      <w:pPr>
        <w:ind w:firstLine="723"/>
        <w:jc w:val="center"/>
        <w:rPr>
          <w:rFonts w:ascii="宋体" w:hAnsi="宋体" w:cs="宋体"/>
          <w:b/>
          <w:bCs/>
          <w:color w:val="000000"/>
          <w:sz w:val="36"/>
          <w:szCs w:val="36"/>
          <w:lang w:bidi="ar"/>
        </w:rPr>
      </w:pPr>
      <w:r>
        <w:rPr>
          <w:rFonts w:hint="eastAsia" w:ascii="宋体" w:hAnsi="宋体" w:cs="宋体"/>
          <w:b/>
          <w:bCs/>
          <w:sz w:val="36"/>
          <w:szCs w:val="36"/>
          <w:lang w:bidi="ar"/>
        </w:rPr>
        <w:t>强夯工程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bidi="ar"/>
        </w:rPr>
        <w:t>评审评分表</w:t>
      </w:r>
    </w:p>
    <w:tbl>
      <w:tblPr>
        <w:tblStyle w:val="5"/>
        <w:tblpPr w:leftFromText="180" w:rightFromText="180" w:vertAnchor="text" w:horzAnchor="page" w:tblpXSpec="center" w:tblpY="586"/>
        <w:tblOverlap w:val="never"/>
        <w:tblW w:w="89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6161"/>
        <w:gridCol w:w="979"/>
      </w:tblGrid>
      <w:tr w14:paraId="625A1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8E3A2">
            <w:pPr>
              <w:ind w:firstLine="0" w:firstLineChars="0"/>
              <w:jc w:val="both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bidi="ar"/>
              </w:rPr>
              <w:t>序号</w:t>
            </w:r>
          </w:p>
        </w:tc>
        <w:tc>
          <w:tcPr>
            <w:tcW w:w="127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11192">
            <w:pPr>
              <w:ind w:firstLine="0" w:firstLineChars="0"/>
              <w:jc w:val="both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bidi="ar"/>
              </w:rPr>
              <w:t>评审内容</w:t>
            </w:r>
          </w:p>
        </w:tc>
        <w:tc>
          <w:tcPr>
            <w:tcW w:w="6161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CE72E">
            <w:pPr>
              <w:ind w:firstLine="440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bdr w:val="single" w:color="000000" w:sz="4" w:space="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40640</wp:posOffset>
                  </wp:positionV>
                  <wp:extent cx="3900805" cy="464820"/>
                  <wp:effectExtent l="0" t="0" r="4445" b="11430"/>
                  <wp:wrapNone/>
                  <wp:docPr id="1" name="Lin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ne_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0805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sz w:val="22"/>
                <w:lang w:bidi="ar"/>
              </w:rPr>
              <w:t xml:space="preserve">                           评分标准                                                    投标人</w:t>
            </w:r>
          </w:p>
        </w:tc>
        <w:tc>
          <w:tcPr>
            <w:tcW w:w="979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BBBB8">
            <w:pPr>
              <w:ind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bidi="ar"/>
              </w:rPr>
              <w:t>分值（分）</w:t>
            </w:r>
          </w:p>
        </w:tc>
      </w:tr>
      <w:tr w14:paraId="70A45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E149E">
            <w:pPr>
              <w:ind w:firstLine="440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F8EB4">
            <w:pPr>
              <w:ind w:firstLine="440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6161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6996F">
            <w:pPr>
              <w:ind w:firstLine="440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FFCA1">
            <w:pPr>
              <w:ind w:firstLine="440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0A06C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69C04">
            <w:pPr>
              <w:ind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bidi="ar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8FFBF0A">
            <w:pPr>
              <w:ind w:firstLine="0" w:firstLineChars="0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企业资质</w:t>
            </w:r>
          </w:p>
        </w:tc>
        <w:tc>
          <w:tcPr>
            <w:tcW w:w="6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375F347">
            <w:pPr>
              <w:ind w:firstLine="0" w:firstLineChars="0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地基基础工程专业承包资质，壹级资质得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分；贰级资质得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分；本项最高得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分。</w:t>
            </w:r>
          </w:p>
        </w:tc>
        <w:tc>
          <w:tcPr>
            <w:tcW w:w="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7B4FF42">
            <w:pPr>
              <w:ind w:firstLineChars="10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</w:t>
            </w:r>
          </w:p>
        </w:tc>
      </w:tr>
      <w:tr w14:paraId="20759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73144">
            <w:pPr>
              <w:ind w:firstLine="440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FF6E961">
            <w:pPr>
              <w:ind w:firstLine="440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6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06F622E">
            <w:pPr>
              <w:ind w:firstLine="440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C1BD8D4">
            <w:pPr>
              <w:ind w:firstLine="40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0A77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808A4">
            <w:pPr>
              <w:ind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  <w:lang w:bidi="ar"/>
              </w:rPr>
              <w:t>2</w:t>
            </w:r>
          </w:p>
        </w:tc>
        <w:tc>
          <w:tcPr>
            <w:tcW w:w="1275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7709125">
            <w:pPr>
              <w:ind w:firstLine="0" w:firstLineChars="0"/>
              <w:jc w:val="both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企业业绩</w:t>
            </w:r>
          </w:p>
        </w:tc>
        <w:tc>
          <w:tcPr>
            <w:tcW w:w="6161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AFE3E4F">
            <w:pPr>
              <w:ind w:firstLine="0" w:firstLineChars="0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1、近三年承接</w:t>
            </w:r>
            <w:r>
              <w:rPr>
                <w:rFonts w:ascii="Segoe UI" w:hAnsi="Segoe UI" w:cs="Segoe UI"/>
                <w:bCs/>
                <w:color w:val="0F1115"/>
              </w:rPr>
              <w:t>3项</w:t>
            </w:r>
            <w:r>
              <w:rPr>
                <w:rFonts w:hint="eastAsia" w:ascii="Segoe UI" w:hAnsi="Segoe UI" w:cs="Segoe UI"/>
                <w:bCs/>
                <w:color w:val="0F1115"/>
              </w:rPr>
              <w:t>及以上</w:t>
            </w:r>
            <w:r>
              <w:rPr>
                <w:rFonts w:ascii="Segoe UI" w:hAnsi="Segoe UI" w:cs="Segoe UI"/>
                <w:color w:val="0F1115"/>
              </w:rPr>
              <w:t>单项合同处理面积不小于2万平方米的</w:t>
            </w:r>
            <w:r>
              <w:rPr>
                <w:rFonts w:ascii="Segoe UI" w:hAnsi="Segoe UI" w:cs="Segoe UI"/>
                <w:bCs/>
                <w:color w:val="0F1115"/>
              </w:rPr>
              <w:t>深厚填土（填土厚度≥</w:t>
            </w:r>
            <w:r>
              <w:rPr>
                <w:rFonts w:hint="eastAsia" w:ascii="Segoe UI" w:hAnsi="Segoe UI" w:cs="Segoe UI"/>
                <w:bCs/>
                <w:color w:val="0F1115"/>
                <w:lang w:val="en-US" w:eastAsia="zh-CN"/>
              </w:rPr>
              <w:t>10</w:t>
            </w:r>
            <w:r>
              <w:rPr>
                <w:rFonts w:ascii="Segoe UI" w:hAnsi="Segoe UI" w:cs="Segoe UI"/>
                <w:bCs/>
                <w:color w:val="0F1115"/>
              </w:rPr>
              <w:t>米）强夯处理工程</w:t>
            </w: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得5分；</w:t>
            </w:r>
          </w:p>
          <w:p w14:paraId="454E674D">
            <w:pPr>
              <w:ind w:firstLine="0" w:firstLineChars="0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2、近三年承接</w:t>
            </w:r>
            <w:r>
              <w:rPr>
                <w:rFonts w:ascii="Segoe UI" w:hAnsi="Segoe UI" w:cs="Segoe UI"/>
                <w:bCs/>
                <w:color w:val="0F1115"/>
              </w:rPr>
              <w:t>2项</w:t>
            </w:r>
            <w:r>
              <w:rPr>
                <w:rFonts w:ascii="Segoe UI" w:hAnsi="Segoe UI" w:cs="Segoe UI"/>
                <w:color w:val="0F1115"/>
              </w:rPr>
              <w:t>单项合同处理面积不小于2万平方米的</w:t>
            </w:r>
            <w:r>
              <w:rPr>
                <w:rFonts w:ascii="Segoe UI" w:hAnsi="Segoe UI" w:cs="Segoe UI"/>
                <w:bCs/>
                <w:color w:val="0F1115"/>
              </w:rPr>
              <w:t>深厚填土（填土厚度≥</w:t>
            </w:r>
            <w:r>
              <w:rPr>
                <w:rFonts w:hint="eastAsia" w:ascii="Segoe UI" w:hAnsi="Segoe UI" w:cs="Segoe UI"/>
                <w:bCs/>
                <w:color w:val="0F1115"/>
                <w:lang w:val="en-US" w:eastAsia="zh-CN"/>
              </w:rPr>
              <w:t>10</w:t>
            </w:r>
            <w:r>
              <w:rPr>
                <w:rFonts w:ascii="Segoe UI" w:hAnsi="Segoe UI" w:cs="Segoe UI"/>
                <w:bCs/>
                <w:color w:val="0F1115"/>
              </w:rPr>
              <w:t>米）强夯处理工程</w:t>
            </w: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得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分；</w:t>
            </w:r>
          </w:p>
          <w:p w14:paraId="2A60B41F">
            <w:pPr>
              <w:ind w:firstLine="0" w:firstLineChars="0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3、近三年承接</w:t>
            </w:r>
            <w:r>
              <w:rPr>
                <w:rFonts w:ascii="Segoe UI" w:hAnsi="Segoe UI" w:cs="Segoe UI"/>
                <w:bCs/>
                <w:color w:val="0F1115"/>
              </w:rPr>
              <w:t>1项</w:t>
            </w:r>
            <w:r>
              <w:rPr>
                <w:rFonts w:ascii="Segoe UI" w:hAnsi="Segoe UI" w:cs="Segoe UI"/>
                <w:color w:val="0F1115"/>
              </w:rPr>
              <w:t>单项合同处理面积不小于2万平方米的</w:t>
            </w:r>
            <w:r>
              <w:rPr>
                <w:rFonts w:ascii="Segoe UI" w:hAnsi="Segoe UI" w:cs="Segoe UI"/>
                <w:bCs/>
                <w:color w:val="0F1115"/>
              </w:rPr>
              <w:t>深厚填土（填土厚度≥</w:t>
            </w:r>
            <w:r>
              <w:rPr>
                <w:rFonts w:hint="eastAsia" w:ascii="Segoe UI" w:hAnsi="Segoe UI" w:cs="Segoe UI"/>
                <w:bCs/>
                <w:color w:val="0F1115"/>
                <w:lang w:val="en-US" w:eastAsia="zh-CN"/>
              </w:rPr>
              <w:t>10</w:t>
            </w:r>
            <w:r>
              <w:rPr>
                <w:rFonts w:ascii="Segoe UI" w:hAnsi="Segoe UI" w:cs="Segoe UI"/>
                <w:bCs/>
                <w:color w:val="0F1115"/>
              </w:rPr>
              <w:t>米）强夯处理工程</w:t>
            </w: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得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分；</w:t>
            </w:r>
          </w:p>
        </w:tc>
        <w:tc>
          <w:tcPr>
            <w:tcW w:w="979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4888ECA">
            <w:pPr>
              <w:ind w:firstLineChars="100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5</w:t>
            </w:r>
          </w:p>
        </w:tc>
      </w:tr>
      <w:tr w14:paraId="3B0C1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EB2D7">
            <w:pPr>
              <w:ind w:firstLine="440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68E71EA">
            <w:pPr>
              <w:ind w:firstLine="40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16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0498E67">
            <w:pPr>
              <w:ind w:firstLine="0" w:firstLineChars="0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</w:p>
        </w:tc>
        <w:tc>
          <w:tcPr>
            <w:tcW w:w="9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A83745F">
            <w:pPr>
              <w:ind w:firstLine="0" w:firstLineChars="0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</w:p>
        </w:tc>
      </w:tr>
      <w:tr w14:paraId="784FA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B556904">
            <w:pPr>
              <w:ind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lang w:bidi="ar"/>
              </w:rPr>
            </w:pPr>
            <w:r>
              <w:rPr>
                <w:rFonts w:ascii="宋体" w:hAnsi="宋体" w:cs="宋体"/>
                <w:color w:val="000000"/>
                <w:sz w:val="22"/>
                <w:lang w:bidi="ar"/>
              </w:rPr>
              <w:t>3</w:t>
            </w:r>
          </w:p>
          <w:p w14:paraId="734070EF">
            <w:pPr>
              <w:ind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978DA7C">
            <w:pPr>
              <w:ind w:firstLine="0" w:firstLineChars="0"/>
              <w:jc w:val="both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施工组织设计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492E607">
            <w:pPr>
              <w:numPr>
                <w:ilvl w:val="0"/>
                <w:numId w:val="1"/>
              </w:numPr>
              <w:ind w:firstLine="0" w:firstLineChars="0"/>
              <w:textAlignment w:val="center"/>
            </w:pPr>
            <w:r>
              <w:rPr>
                <w:rFonts w:hint="eastAsia"/>
              </w:rPr>
              <w:t>施工方案全面完整、针对性强、切实可行；2分</w:t>
            </w:r>
          </w:p>
          <w:p w14:paraId="082F9F1C">
            <w:pPr>
              <w:numPr>
                <w:ilvl w:val="0"/>
                <w:numId w:val="1"/>
              </w:numPr>
              <w:ind w:firstLine="0" w:firstLineChars="0"/>
              <w:textAlignment w:val="center"/>
            </w:pPr>
            <w:r>
              <w:rPr>
                <w:rFonts w:hint="eastAsia"/>
              </w:rPr>
              <w:t>项目班子机构健全、人员齐备、专业配套、具备相关岗位证书；3分</w:t>
            </w:r>
          </w:p>
          <w:p w14:paraId="2EC685FF">
            <w:pPr>
              <w:numPr>
                <w:ilvl w:val="0"/>
                <w:numId w:val="1"/>
              </w:numPr>
              <w:ind w:firstLine="0" w:firstLineChars="0"/>
              <w:textAlignment w:val="center"/>
            </w:pPr>
            <w:r>
              <w:rPr>
                <w:rFonts w:hint="eastAsia"/>
              </w:rPr>
              <w:t>质量安全管理满足招标要求，保证措施切实可行；2分</w:t>
            </w:r>
          </w:p>
          <w:p w14:paraId="5A6D886D">
            <w:pPr>
              <w:numPr>
                <w:ilvl w:val="0"/>
                <w:numId w:val="1"/>
              </w:numPr>
              <w:ind w:firstLine="0" w:firstLineChars="0"/>
              <w:textAlignment w:val="center"/>
            </w:pPr>
            <w:r>
              <w:rPr>
                <w:rFonts w:hint="eastAsia"/>
              </w:rPr>
              <w:t>机械设备配置满足本工程施工要求；3分</w:t>
            </w:r>
          </w:p>
          <w:p w14:paraId="6BCA6CFB">
            <w:pPr>
              <w:numPr>
                <w:ilvl w:val="0"/>
                <w:numId w:val="1"/>
              </w:numPr>
              <w:ind w:firstLine="0" w:firstLineChars="0"/>
              <w:textAlignment w:val="center"/>
            </w:pPr>
            <w:r>
              <w:rPr>
                <w:rFonts w:hint="eastAsia"/>
              </w:rPr>
              <w:t>工期满足招标文件要求、计划合理、保证措施切实可行。</w:t>
            </w:r>
            <w: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B383F">
            <w:pPr>
              <w:ind w:firstLineChars="100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ascii="宋体" w:hAnsi="宋体" w:cs="宋体"/>
                <w:color w:val="000000"/>
                <w:szCs w:val="21"/>
                <w:lang w:bidi="ar"/>
              </w:rPr>
              <w:t>20</w:t>
            </w:r>
          </w:p>
        </w:tc>
      </w:tr>
      <w:tr w14:paraId="7AEB8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79E87">
            <w:pPr>
              <w:ind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lang w:bidi="ar"/>
              </w:rPr>
            </w:pPr>
            <w:bookmarkStart w:id="0" w:name="_GoBack" w:colFirst="1" w:colLast="2"/>
            <w:r>
              <w:rPr>
                <w:rFonts w:ascii="宋体" w:hAnsi="宋体" w:cs="宋体"/>
                <w:color w:val="000000"/>
                <w:sz w:val="22"/>
                <w:lang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98F6A">
            <w:pPr>
              <w:ind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bidi="ar"/>
              </w:rPr>
              <w:t>投标报价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0DC02">
            <w:pPr>
              <w:pStyle w:val="2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以最低投标报价作为计算各有效投标报价得分的基础，当有效投标报价等于最低投标报价时得 70 分；有效投标报价与评标参考价相比，每上偏 1%扣 0.2 分；投标总报价评分的最终结果取小数点后两位，第三位四舍五入。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11604">
            <w:pPr>
              <w:ind w:firstLineChars="100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ascii="宋体" w:hAnsi="宋体" w:cs="宋体"/>
                <w:color w:val="000000"/>
                <w:szCs w:val="21"/>
                <w:lang w:bidi="ar"/>
              </w:rPr>
              <w:t>70</w:t>
            </w:r>
          </w:p>
        </w:tc>
      </w:tr>
      <w:bookmarkEnd w:id="0"/>
      <w:tr w14:paraId="53092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89552">
            <w:pPr>
              <w:ind w:firstLine="440"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bidi="ar"/>
              </w:rPr>
              <w:t>合计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7F292">
            <w:pPr>
              <w:ind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bidi="ar"/>
              </w:rPr>
              <w:t>100</w:t>
            </w:r>
          </w:p>
        </w:tc>
      </w:tr>
    </w:tbl>
    <w:p w14:paraId="7EB3CBCF">
      <w:pPr>
        <w:ind w:firstLine="0" w:firstLineChars="0"/>
      </w:pPr>
      <w:r>
        <w:rPr>
          <w:rFonts w:hint="eastAsia"/>
        </w:rPr>
        <w:t>投标单位：</w:t>
      </w:r>
    </w:p>
    <w:p w14:paraId="718D71A3">
      <w:pPr>
        <w:pStyle w:val="2"/>
        <w:ind w:firstLine="400"/>
      </w:pPr>
    </w:p>
    <w:p w14:paraId="05EF4B12">
      <w:pPr>
        <w:pStyle w:val="2"/>
        <w:ind w:firstLine="40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00"/>
      </w:pPr>
      <w:r>
        <w:separator/>
      </w:r>
    </w:p>
  </w:endnote>
  <w:endnote w:type="continuationSeparator" w:id="1">
    <w:p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B9125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1D39D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A5F6C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00"/>
      </w:pPr>
      <w:r>
        <w:separator/>
      </w:r>
    </w:p>
  </w:footnote>
  <w:footnote w:type="continuationSeparator" w:id="1">
    <w:p>
      <w:pPr>
        <w:spacing w:line="240" w:lineRule="auto"/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67CE9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1BECA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E384C">
    <w:pPr>
      <w:pStyle w:val="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5B1B6"/>
    <w:multiLevelType w:val="singleLevel"/>
    <w:tmpl w:val="6ED5B1B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5OTIzYjIyMzk3ZjczN2M2MDc3NmVkNjkwY2Q3ZjQifQ=="/>
  </w:docVars>
  <w:rsids>
    <w:rsidRoot w:val="59B77348"/>
    <w:rsid w:val="000728EE"/>
    <w:rsid w:val="000E6A3C"/>
    <w:rsid w:val="00102597"/>
    <w:rsid w:val="00272BEB"/>
    <w:rsid w:val="00277A1F"/>
    <w:rsid w:val="00294504"/>
    <w:rsid w:val="00595F46"/>
    <w:rsid w:val="00601681"/>
    <w:rsid w:val="00623A13"/>
    <w:rsid w:val="00632114"/>
    <w:rsid w:val="00710932"/>
    <w:rsid w:val="0081266F"/>
    <w:rsid w:val="00CF1046"/>
    <w:rsid w:val="00DF7CC3"/>
    <w:rsid w:val="00E95B81"/>
    <w:rsid w:val="00F70034"/>
    <w:rsid w:val="1AB51B91"/>
    <w:rsid w:val="3FE57BA6"/>
    <w:rsid w:val="44CF7C4D"/>
    <w:rsid w:val="49322861"/>
    <w:rsid w:val="59B77348"/>
    <w:rsid w:val="616109D2"/>
    <w:rsid w:val="6C87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400" w:lineRule="exact"/>
      <w:ind w:firstLine="20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semiHidden/>
    <w:qFormat/>
    <w:uiPriority w:val="99"/>
    <w:pPr>
      <w:ind w:firstLine="48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keda</Company>
  <Pages>1</Pages>
  <Words>460</Words>
  <Characters>475</Characters>
  <Lines>3</Lines>
  <Paragraphs>1</Paragraphs>
  <TotalTime>0</TotalTime>
  <ScaleCrop>false</ScaleCrop>
  <LinksUpToDate>false</LinksUpToDate>
  <CharactersWithSpaces>559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2026-03-30T12:44:00Z</dcterms:created>
  <dc:creator>Y先生</dc:creator>
  <cp:lastModifiedBy>阿白</cp:lastModifiedBy>
  <dcterms:modified xsi:type="dcterms:W3CDTF">2026-04-16T03:11:37Z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9664F440D5514BFB9E0C9EA897B81BD6</vt:lpwstr>
  </property>
  <property fmtid="{D5CDD505-2E9C-101B-9397-08002B2CF9AE}" pid="4" name="KSOTemplateDocerSaveRecord">
    <vt:lpwstr>eyJoZGlkIjoiZDI2NzNlNzE1Mzk3MzMwYWRhMTQ2NzdmNTRhOWM2NDQiLCJ1c2VySWQiOiIxMzIzMTk2MjA1In0=</vt:lpwstr>
  </property>
</Properties>
</file>